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EF" w:rsidRPr="00154BEF" w:rsidRDefault="00154BEF" w:rsidP="00154B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4BEF">
        <w:rPr>
          <w:rFonts w:ascii="Times New Roman" w:eastAsia="Times New Roman" w:hAnsi="Times New Roman" w:cs="Times New Roman"/>
          <w:sz w:val="24"/>
          <w:szCs w:val="24"/>
          <w:lang w:eastAsia="es-MX"/>
        </w:rPr>
        <w:t>4.14.11.1. </w:t>
      </w:r>
      <w:r w:rsidRPr="00154BEF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154BEF">
        <w:rPr>
          <w:rFonts w:ascii="Times New Roman" w:eastAsia="Times New Roman" w:hAnsi="Times New Roman" w:cs="Times New Roman"/>
          <w:sz w:val="24"/>
          <w:szCs w:val="24"/>
          <w:lang w:eastAsia="es-MX"/>
        </w:rPr>
        <w:t>  Se dispone de cámaras de refrigeración para el almacenaje de los productos perecederos y éstas se encuentran en perfecto estado, orden y limpieza. Si se dispone de cámaras de congelación, éstas se encuentran en perfecto estado, orden, conservación y limpieza, cerrando correctamente y no presenta escarcha. Todos los espacios de almacenamiento en frío disponen de termómetros, preferiblemente con visualización externa. Además se realiza un control de dichas temperaturas mediante un registro.</w:t>
      </w:r>
    </w:p>
    <w:p w:rsidR="00154BEF" w:rsidRPr="00154BEF" w:rsidRDefault="00154BEF" w:rsidP="00154BEF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4BE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154BEF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154BE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154BEF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154BEF" w:rsidRPr="00154BEF" w:rsidRDefault="00154BEF" w:rsidP="00154B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54BE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154BEF" w:rsidRPr="00154BEF" w:rsidRDefault="00154BEF" w:rsidP="00154BEF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154BEF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154BEF" w:rsidRPr="00154BEF" w:rsidRDefault="00154BEF" w:rsidP="00154BE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54BE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B"/>
    <w:rsid w:val="00154BEF"/>
    <w:rsid w:val="0082057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166D4-FB60-4F47-B48C-83F4556B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54BE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54B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54BE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54B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54BE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76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2018-02-11T23:09:00Z</dcterms:created>
  <dcterms:modified xsi:type="dcterms:W3CDTF">2018-02-11T23:09:00Z</dcterms:modified>
</cp:coreProperties>
</file>