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D520" w14:textId="501DE0AC" w:rsidR="00F33CA0" w:rsidRPr="00926E76" w:rsidRDefault="00086500" w:rsidP="00D50F35">
      <w:pPr>
        <w:rPr>
          <w:lang w:val="es-MX"/>
        </w:rPr>
      </w:pPr>
      <w:r w:rsidRPr="00926E76">
        <w:rPr>
          <w:lang w:val="es-MX"/>
        </w:rPr>
        <w:t xml:space="preserve">El hotel </w:t>
      </w:r>
      <w:r w:rsidR="00166567" w:rsidRPr="00926E76">
        <w:rPr>
          <w:lang w:val="es-MX"/>
        </w:rPr>
        <w:t>Arenal Springs Resort &amp; Spa</w:t>
      </w:r>
      <w:r w:rsidR="00926E76">
        <w:rPr>
          <w:color w:val="000000"/>
          <w:lang w:eastAsia="es-MX"/>
        </w:rPr>
        <w:t xml:space="preserve"> </w:t>
      </w:r>
      <w:bookmarkStart w:id="0" w:name="_GoBack"/>
      <w:bookmarkEnd w:id="0"/>
      <w:r w:rsidR="00926E76">
        <w:rPr>
          <w:color w:val="000000"/>
          <w:lang w:eastAsia="es-MX"/>
        </w:rPr>
        <w:t>informado a todos sus proveedores de las iniciativas ambientales emprendidas y solicita permanentemente su cooperación a fin de obtener cooperación para su sistema de compras verdes. Los visitantes al hotel reciben siempre la información relacionada con el ahorro energético y los intereses ambientales de la empresa. La totalidad de los funcionarios han recibido y multiplican la información de la operación ambiental de la organización</w:t>
      </w:r>
      <w:r w:rsidR="00D50F35" w:rsidRPr="00926E76">
        <w:rPr>
          <w:lang w:val="es-MX"/>
        </w:rPr>
        <w:t xml:space="preserve"> </w:t>
      </w:r>
    </w:p>
    <w:p w14:paraId="3059B175" w14:textId="245CAD3A" w:rsidR="00F33CA0" w:rsidRPr="00926E76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926E76">
        <w:rPr>
          <w:lang w:val="es-MX"/>
        </w:rPr>
        <w:tab/>
      </w:r>
      <w:r w:rsidR="0041719E" w:rsidRPr="00926E76">
        <w:rPr>
          <w:lang w:val="es-MX"/>
        </w:rPr>
        <w:tab/>
      </w:r>
    </w:p>
    <w:p w14:paraId="5C840D70" w14:textId="42AD0520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926E76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926E76">
        <w:rPr>
          <w:noProof/>
          <w:lang w:val="es-MX" w:eastAsia="es-MX"/>
        </w:rPr>
        <w:tab/>
      </w:r>
    </w:p>
    <w:p w14:paraId="698AB2FD" w14:textId="7B83CAE5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926E76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926E76">
        <w:rPr>
          <w:noProof/>
          <w:lang w:val="es-MX" w:eastAsia="es-MX"/>
        </w:rPr>
        <w:tab/>
      </w:r>
    </w:p>
    <w:p w14:paraId="1812A275" w14:textId="4784F39D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926E76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926E76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926E76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926E76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926E76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926E76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926E76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926E76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926E76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926E76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926E76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926E76" w:rsidRDefault="00024E88" w:rsidP="00B0253D">
      <w:pPr>
        <w:rPr>
          <w:sz w:val="24"/>
          <w:lang w:val="es-MX"/>
        </w:rPr>
      </w:pPr>
    </w:p>
    <w:sectPr w:rsidR="00024E88" w:rsidRPr="00926E7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E55F1" w14:textId="77777777" w:rsidR="000E78A4" w:rsidRDefault="000E78A4" w:rsidP="00BD2909">
      <w:pPr>
        <w:spacing w:after="0" w:line="240" w:lineRule="auto"/>
      </w:pPr>
      <w:r>
        <w:separator/>
      </w:r>
    </w:p>
  </w:endnote>
  <w:endnote w:type="continuationSeparator" w:id="0">
    <w:p w14:paraId="28036D81" w14:textId="77777777" w:rsidR="000E78A4" w:rsidRDefault="000E78A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26E76" w:rsidRPr="00926E76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706F" w14:textId="77777777" w:rsidR="000E78A4" w:rsidRDefault="000E78A4" w:rsidP="00BD2909">
      <w:pPr>
        <w:spacing w:after="0" w:line="240" w:lineRule="auto"/>
      </w:pPr>
      <w:r>
        <w:separator/>
      </w:r>
    </w:p>
  </w:footnote>
  <w:footnote w:type="continuationSeparator" w:id="0">
    <w:p w14:paraId="54DF5960" w14:textId="77777777" w:rsidR="000E78A4" w:rsidRDefault="000E78A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26E76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26E76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0E78A4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26E76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8C0074"/>
    <w:rsid w:val="0094751A"/>
    <w:rsid w:val="009B0AA0"/>
    <w:rsid w:val="009E1FD0"/>
    <w:rsid w:val="00A94F45"/>
    <w:rsid w:val="00B02FD5"/>
    <w:rsid w:val="00C565A7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19</cp:revision>
  <dcterms:created xsi:type="dcterms:W3CDTF">2018-02-05T23:15:00Z</dcterms:created>
  <dcterms:modified xsi:type="dcterms:W3CDTF">2018-03-09T22:01:00Z</dcterms:modified>
</cp:coreProperties>
</file>